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8856" w14:textId="03243A0C" w:rsidR="00AB4D47" w:rsidRPr="00D07378" w:rsidRDefault="00E01FF8" w:rsidP="00456441">
      <w:pPr>
        <w:tabs>
          <w:tab w:val="right" w:pos="8789"/>
        </w:tabs>
        <w:ind w:left="142"/>
        <w:rPr>
          <w:b/>
          <w:sz w:val="36"/>
          <w:szCs w:val="36"/>
        </w:rPr>
      </w:pPr>
      <w:r w:rsidRPr="00A82AB4">
        <w:rPr>
          <w:noProof/>
          <w:sz w:val="40"/>
        </w:rPr>
        <mc:AlternateContent>
          <mc:Choice Requires="wps">
            <w:drawing>
              <wp:anchor distT="0" distB="0" distL="114300" distR="114300" simplePos="0" relativeHeight="251657728" behindDoc="1" locked="0" layoutInCell="1" allowOverlap="1" wp14:anchorId="1E2C483C" wp14:editId="72B7CE9B">
                <wp:simplePos x="0" y="0"/>
                <wp:positionH relativeFrom="column">
                  <wp:posOffset>-45951</wp:posOffset>
                </wp:positionH>
                <wp:positionV relativeFrom="paragraph">
                  <wp:posOffset>29</wp:posOffset>
                </wp:positionV>
                <wp:extent cx="5828143" cy="581341"/>
                <wp:effectExtent l="0" t="0" r="127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81341"/>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D449E" id="Rectangle 3" o:spid="_x0000_s1026" style="position:absolute;margin-left:-3.6pt;margin-top:0;width:458.9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&#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B274A9">
        <w:rPr>
          <w:b/>
          <w:sz w:val="32"/>
          <w:szCs w:val="32"/>
        </w:rPr>
        <w:t>CYKLON</w:t>
      </w:r>
      <w:r w:rsidR="00A85FE9">
        <w:rPr>
          <w:b/>
          <w:sz w:val="32"/>
          <w:szCs w:val="32"/>
        </w:rPr>
        <w:t xml:space="preserve"> </w:t>
      </w:r>
      <w:proofErr w:type="spellStart"/>
      <w:r w:rsidR="00A85FE9">
        <w:rPr>
          <w:b/>
          <w:sz w:val="32"/>
          <w:szCs w:val="32"/>
        </w:rPr>
        <w:t>Cockpit</w:t>
      </w:r>
      <w:proofErr w:type="spellEnd"/>
      <w:r w:rsidR="00A85FE9">
        <w:rPr>
          <w:b/>
          <w:sz w:val="32"/>
          <w:szCs w:val="32"/>
        </w:rPr>
        <w:t xml:space="preserve"> silikón</w:t>
      </w:r>
      <w:r w:rsidR="00F15373" w:rsidRPr="00D07378">
        <w:rPr>
          <w:b/>
          <w:sz w:val="36"/>
          <w:szCs w:val="36"/>
        </w:rPr>
        <w:t xml:space="preserve"> </w:t>
      </w:r>
    </w:p>
    <w:p w14:paraId="39B11556" w14:textId="0434FB39" w:rsidR="00A62B84" w:rsidRDefault="00A82AB4" w:rsidP="00B274A9">
      <w:pPr>
        <w:ind w:left="1416" w:hanging="1274"/>
        <w:rPr>
          <w:sz w:val="20"/>
          <w:szCs w:val="20"/>
        </w:rPr>
      </w:pPr>
      <w:r w:rsidRPr="00A82AB4">
        <w:rPr>
          <w:sz w:val="20"/>
          <w:szCs w:val="20"/>
        </w:rPr>
        <w:t>Číslo tovaru</w:t>
      </w:r>
      <w:r w:rsidR="00336838" w:rsidRPr="00A82AB4">
        <w:rPr>
          <w:sz w:val="20"/>
          <w:szCs w:val="20"/>
        </w:rPr>
        <w:t>:</w:t>
      </w:r>
      <w:r w:rsidR="00F15373" w:rsidRPr="00A82AB4">
        <w:rPr>
          <w:sz w:val="20"/>
          <w:szCs w:val="20"/>
        </w:rPr>
        <w:t xml:space="preserve"> </w:t>
      </w:r>
      <w:r w:rsidR="00B274A9" w:rsidRPr="00B274A9">
        <w:rPr>
          <w:sz w:val="20"/>
          <w:szCs w:val="20"/>
        </w:rPr>
        <w:t>1909403</w:t>
      </w:r>
      <w:r w:rsidR="00B274A9">
        <w:rPr>
          <w:sz w:val="20"/>
          <w:szCs w:val="20"/>
        </w:rPr>
        <w:t xml:space="preserve">, </w:t>
      </w:r>
      <w:r w:rsidR="00B274A9" w:rsidRPr="00B274A9">
        <w:rPr>
          <w:sz w:val="20"/>
          <w:szCs w:val="20"/>
        </w:rPr>
        <w:t>1909404</w:t>
      </w:r>
      <w:r w:rsidR="00B274A9">
        <w:rPr>
          <w:sz w:val="20"/>
          <w:szCs w:val="20"/>
        </w:rPr>
        <w:t xml:space="preserve">, </w:t>
      </w:r>
      <w:r w:rsidR="00B274A9" w:rsidRPr="00B274A9">
        <w:rPr>
          <w:sz w:val="20"/>
          <w:szCs w:val="20"/>
        </w:rPr>
        <w:t>1909401</w:t>
      </w:r>
      <w:r w:rsidR="00B274A9">
        <w:rPr>
          <w:sz w:val="20"/>
          <w:szCs w:val="20"/>
        </w:rPr>
        <w:t xml:space="preserve">, </w:t>
      </w:r>
      <w:r w:rsidR="00B274A9" w:rsidRPr="00B274A9">
        <w:rPr>
          <w:sz w:val="20"/>
          <w:szCs w:val="20"/>
        </w:rPr>
        <w:t>1909402</w:t>
      </w:r>
    </w:p>
    <w:p w14:paraId="7F966D41" w14:textId="48EA559E" w:rsidR="00B274A9" w:rsidRDefault="00B274A9" w:rsidP="00B274A9">
      <w:pPr>
        <w:ind w:left="1416" w:hanging="1274"/>
        <w:rPr>
          <w:sz w:val="20"/>
          <w:szCs w:val="20"/>
        </w:rPr>
      </w:pPr>
    </w:p>
    <w:p w14:paraId="60E363BD" w14:textId="0E764598" w:rsidR="00B274A9" w:rsidRDefault="00B274A9" w:rsidP="00B274A9">
      <w:pPr>
        <w:ind w:left="1416" w:hanging="1274"/>
        <w:rPr>
          <w:sz w:val="20"/>
          <w:szCs w:val="20"/>
        </w:rPr>
      </w:pPr>
    </w:p>
    <w:p w14:paraId="6A589C54" w14:textId="77777777" w:rsidR="00B274A9" w:rsidRPr="00A82AB4" w:rsidRDefault="00B274A9" w:rsidP="00B274A9">
      <w:pPr>
        <w:ind w:left="1416" w:hanging="1274"/>
      </w:pPr>
    </w:p>
    <w:p w14:paraId="288DB93B" w14:textId="5F89DC33" w:rsidR="00A82AB4" w:rsidRPr="00AF1F83" w:rsidRDefault="00B274A9" w:rsidP="00A85FE9">
      <w:pPr>
        <w:rPr>
          <w:szCs w:val="22"/>
        </w:rPr>
      </w:pPr>
      <w:r>
        <w:rPr>
          <w:b/>
          <w:szCs w:val="22"/>
        </w:rPr>
        <w:t>CYKLON</w:t>
      </w:r>
      <w:r w:rsidR="00A82AB4" w:rsidRPr="00AF1F83">
        <w:rPr>
          <w:b/>
          <w:szCs w:val="22"/>
        </w:rPr>
        <w:t xml:space="preserve"> </w:t>
      </w:r>
      <w:proofErr w:type="spellStart"/>
      <w:r w:rsidR="00A85FE9" w:rsidRPr="00AF1F83">
        <w:rPr>
          <w:b/>
          <w:szCs w:val="22"/>
        </w:rPr>
        <w:t>Cockpit</w:t>
      </w:r>
      <w:proofErr w:type="spellEnd"/>
      <w:r w:rsidR="00A85FE9" w:rsidRPr="00AF1F83">
        <w:rPr>
          <w:b/>
          <w:szCs w:val="22"/>
        </w:rPr>
        <w:t xml:space="preserve"> silikón</w:t>
      </w:r>
      <w:r w:rsidR="00A82AB4" w:rsidRPr="00AF1F83">
        <w:rPr>
          <w:szCs w:val="22"/>
        </w:rPr>
        <w:t xml:space="preserve"> je </w:t>
      </w:r>
      <w:r w:rsidR="00513FE4">
        <w:rPr>
          <w:szCs w:val="22"/>
        </w:rPr>
        <w:t>čistiaci</w:t>
      </w:r>
      <w:r w:rsidR="00A85FE9" w:rsidRPr="00AF1F83">
        <w:rPr>
          <w:szCs w:val="22"/>
        </w:rPr>
        <w:t xml:space="preserve"> prostriedok s rôznymi vôňami, určený pre interiér vozidla. Chráni, čistí a udržiava plastové diely a dáva im nový vzhľad. Dostupné vône: jablko, jahoda, vanilka a citrón. Časti ošetrené týmto prostriedkom získajú dlhotrvajúcu </w:t>
      </w:r>
      <w:r w:rsidR="00DC2416">
        <w:rPr>
          <w:szCs w:val="22"/>
        </w:rPr>
        <w:t>zvole</w:t>
      </w:r>
      <w:r w:rsidR="00A85FE9" w:rsidRPr="00AF1F83">
        <w:rPr>
          <w:szCs w:val="22"/>
        </w:rPr>
        <w:t>nú vôňu</w:t>
      </w:r>
      <w:r w:rsidR="008D23A3" w:rsidRPr="00AF1F83">
        <w:rPr>
          <w:szCs w:val="22"/>
        </w:rPr>
        <w:t xml:space="preserve"> a obnovený vzhľad.</w:t>
      </w:r>
    </w:p>
    <w:p w14:paraId="7D27CD5A" w14:textId="77777777" w:rsidR="00A85FE9" w:rsidRPr="00A82AB4" w:rsidRDefault="00A85FE9" w:rsidP="00A85FE9">
      <w:pPr>
        <w:rPr>
          <w:sz w:val="20"/>
          <w:szCs w:val="20"/>
        </w:rPr>
      </w:pPr>
    </w:p>
    <w:p w14:paraId="6007C48E" w14:textId="77777777" w:rsidR="00A82AB4" w:rsidRPr="009A0E38" w:rsidRDefault="009A0E38" w:rsidP="00A82AB4">
      <w:pPr>
        <w:pStyle w:val="Nadpis1"/>
        <w:rPr>
          <w:lang w:val="sk-SK"/>
        </w:rPr>
      </w:pPr>
      <w:r w:rsidRPr="009A0E38">
        <w:rPr>
          <w:lang w:val="sk-SK"/>
        </w:rPr>
        <w:t xml:space="preserve">Oblasti použitia </w:t>
      </w:r>
    </w:p>
    <w:p w14:paraId="250C574D" w14:textId="77777777" w:rsidR="009A0E38" w:rsidRPr="009A0E38" w:rsidRDefault="009A0E38" w:rsidP="009A0E38">
      <w:pPr>
        <w:rPr>
          <w:lang w:val="de-DE"/>
        </w:rPr>
      </w:pPr>
    </w:p>
    <w:p w14:paraId="33491DAF" w14:textId="75DD169D" w:rsidR="008D23A3" w:rsidRPr="00AF1F83" w:rsidRDefault="008D23A3" w:rsidP="008D23A3">
      <w:pPr>
        <w:pStyle w:val="Odsekzoznamu"/>
        <w:numPr>
          <w:ilvl w:val="0"/>
          <w:numId w:val="8"/>
        </w:numPr>
        <w:rPr>
          <w:szCs w:val="22"/>
        </w:rPr>
      </w:pPr>
      <w:r w:rsidRPr="00AF1F83">
        <w:rPr>
          <w:szCs w:val="22"/>
        </w:rPr>
        <w:t>čistenie a údržba</w:t>
      </w:r>
      <w:r w:rsidR="001921F8">
        <w:rPr>
          <w:szCs w:val="22"/>
        </w:rPr>
        <w:t xml:space="preserve"> všetkých plastových a gumených </w:t>
      </w:r>
      <w:r w:rsidRPr="00AF1F83">
        <w:rPr>
          <w:szCs w:val="22"/>
        </w:rPr>
        <w:t>dielov v interiéri vozidla okrem volantu</w:t>
      </w:r>
    </w:p>
    <w:p w14:paraId="0972E3CD" w14:textId="6C79EA44" w:rsidR="00A82AB4" w:rsidRPr="00AF1F83" w:rsidRDefault="008D23A3" w:rsidP="008D23A3">
      <w:pPr>
        <w:pStyle w:val="Odsekzoznamu"/>
        <w:numPr>
          <w:ilvl w:val="0"/>
          <w:numId w:val="8"/>
        </w:numPr>
        <w:rPr>
          <w:szCs w:val="22"/>
        </w:rPr>
      </w:pPr>
      <w:r w:rsidRPr="00AF1F83">
        <w:rPr>
          <w:szCs w:val="22"/>
        </w:rPr>
        <w:t>ako mazivo na strešné okno</w:t>
      </w:r>
      <w:r w:rsidRPr="001921F8">
        <w:rPr>
          <w:szCs w:val="22"/>
        </w:rPr>
        <w:t>, v</w:t>
      </w:r>
      <w:r w:rsidR="001921F8" w:rsidRPr="001921F8">
        <w:rPr>
          <w:szCs w:val="22"/>
        </w:rPr>
        <w:t xml:space="preserve">odiace lišty okna a bezpečnostné </w:t>
      </w:r>
      <w:r w:rsidR="001921F8">
        <w:rPr>
          <w:szCs w:val="22"/>
        </w:rPr>
        <w:t>pásy</w:t>
      </w:r>
    </w:p>
    <w:p w14:paraId="47751A8F" w14:textId="77777777" w:rsidR="008D23A3" w:rsidRDefault="008D23A3" w:rsidP="00A82AB4">
      <w:pPr>
        <w:pStyle w:val="Nadpis1"/>
        <w:rPr>
          <w:lang w:val="sk-SK"/>
        </w:rPr>
      </w:pPr>
    </w:p>
    <w:p w14:paraId="1799EFEA" w14:textId="77777777" w:rsidR="00A82AB4" w:rsidRDefault="00A82AB4" w:rsidP="00A82AB4">
      <w:pPr>
        <w:pStyle w:val="Nadpis1"/>
        <w:rPr>
          <w:lang w:val="sk-SK"/>
        </w:rPr>
      </w:pPr>
      <w:r w:rsidRPr="009A0E38">
        <w:rPr>
          <w:lang w:val="sk-SK"/>
        </w:rPr>
        <w:t>Vlastnosti produktu</w:t>
      </w:r>
    </w:p>
    <w:p w14:paraId="07959F94" w14:textId="77777777" w:rsidR="00B163E9" w:rsidRPr="00B163E9" w:rsidRDefault="00B163E9" w:rsidP="00B163E9"/>
    <w:p w14:paraId="1217B3C1" w14:textId="61CAC504" w:rsidR="00A82AB4" w:rsidRPr="00AF1F83" w:rsidRDefault="008D23A3" w:rsidP="00A82AB4">
      <w:pPr>
        <w:numPr>
          <w:ilvl w:val="0"/>
          <w:numId w:val="6"/>
        </w:numPr>
        <w:jc w:val="left"/>
        <w:rPr>
          <w:szCs w:val="22"/>
        </w:rPr>
      </w:pPr>
      <w:r w:rsidRPr="00AF1F83">
        <w:rPr>
          <w:szCs w:val="22"/>
        </w:rPr>
        <w:t>čistí a zároveň udržiava</w:t>
      </w:r>
      <w:r w:rsidR="00A82AB4" w:rsidRPr="00AF1F83">
        <w:rPr>
          <w:szCs w:val="22"/>
        </w:rPr>
        <w:t xml:space="preserve"> </w:t>
      </w:r>
    </w:p>
    <w:p w14:paraId="3257B56D" w14:textId="69360EED" w:rsidR="00A82AB4" w:rsidRPr="00AF1F83" w:rsidRDefault="008D23A3" w:rsidP="00A82AB4">
      <w:pPr>
        <w:numPr>
          <w:ilvl w:val="0"/>
          <w:numId w:val="6"/>
        </w:numPr>
        <w:jc w:val="left"/>
        <w:rPr>
          <w:szCs w:val="22"/>
        </w:rPr>
      </w:pPr>
      <w:r w:rsidRPr="00AF1F83">
        <w:rPr>
          <w:szCs w:val="22"/>
        </w:rPr>
        <w:t>chráni ošetrené časti pred vlhkosťou</w:t>
      </w:r>
    </w:p>
    <w:p w14:paraId="69D7E6EB" w14:textId="1221D0F9" w:rsidR="00A82AB4" w:rsidRPr="00AF1F83" w:rsidRDefault="008D23A3" w:rsidP="00A82AB4">
      <w:pPr>
        <w:numPr>
          <w:ilvl w:val="0"/>
          <w:numId w:val="6"/>
        </w:numPr>
        <w:jc w:val="left"/>
        <w:rPr>
          <w:szCs w:val="22"/>
        </w:rPr>
      </w:pPr>
      <w:r w:rsidRPr="00AF1F83">
        <w:rPr>
          <w:szCs w:val="22"/>
        </w:rPr>
        <w:t>znižuje krehnutie plastových dielov vplyvom UV žiarenia a dodáva nový les</w:t>
      </w:r>
      <w:r w:rsidR="00AF1F83">
        <w:rPr>
          <w:szCs w:val="22"/>
        </w:rPr>
        <w:t>k</w:t>
      </w:r>
    </w:p>
    <w:p w14:paraId="64B0A409" w14:textId="565F0311" w:rsidR="00A82AB4" w:rsidRPr="00AF1F83" w:rsidRDefault="008D23A3" w:rsidP="008D23A3">
      <w:pPr>
        <w:numPr>
          <w:ilvl w:val="0"/>
          <w:numId w:val="6"/>
        </w:numPr>
        <w:jc w:val="left"/>
        <w:rPr>
          <w:szCs w:val="22"/>
        </w:rPr>
      </w:pPr>
      <w:r w:rsidRPr="00AF1F83">
        <w:rPr>
          <w:szCs w:val="22"/>
        </w:rPr>
        <w:t>pôsobí dlhodobo</w:t>
      </w:r>
    </w:p>
    <w:p w14:paraId="160584BC" w14:textId="77777777" w:rsidR="008D23A3" w:rsidRPr="00A82AB4" w:rsidRDefault="008D23A3" w:rsidP="008D23A3">
      <w:pPr>
        <w:jc w:val="left"/>
        <w:rPr>
          <w:sz w:val="20"/>
          <w:szCs w:val="20"/>
        </w:rPr>
      </w:pPr>
    </w:p>
    <w:p w14:paraId="3E166373" w14:textId="77777777" w:rsidR="00AF1F83" w:rsidRDefault="00AF1F83" w:rsidP="00AF1F83">
      <w:pPr>
        <w:pStyle w:val="Nadpis1"/>
        <w:rPr>
          <w:lang w:val="sk-SK"/>
        </w:rPr>
      </w:pPr>
      <w:r w:rsidRPr="001611A7">
        <w:rPr>
          <w:lang w:val="sk-SK"/>
        </w:rPr>
        <w:t>Informácie o</w:t>
      </w:r>
      <w:r>
        <w:rPr>
          <w:lang w:val="sk-SK"/>
        </w:rPr>
        <w:t> </w:t>
      </w:r>
      <w:r w:rsidRPr="001611A7">
        <w:rPr>
          <w:lang w:val="sk-SK"/>
        </w:rPr>
        <w:t>spracovaní</w:t>
      </w:r>
    </w:p>
    <w:p w14:paraId="7BF213A7" w14:textId="77777777" w:rsidR="00AF1F83" w:rsidRPr="0089511B" w:rsidRDefault="00AF1F83" w:rsidP="00AF1F83"/>
    <w:p w14:paraId="10E8D572" w14:textId="113CCD48" w:rsidR="00AF1F83" w:rsidRPr="001611A7" w:rsidRDefault="00AF1F83" w:rsidP="00AF1F83">
      <w:r w:rsidRPr="001611A7">
        <w:rPr>
          <w:u w:val="single"/>
        </w:rPr>
        <w:t>Ošetrenie podkladu:</w:t>
      </w:r>
      <w:r w:rsidRPr="001611A7">
        <w:t xml:space="preserve"> Podklad by mal byť suchý, bez mastnôt</w:t>
      </w:r>
      <w:r>
        <w:t>, </w:t>
      </w:r>
      <w:r w:rsidRPr="001611A7">
        <w:t>prachu</w:t>
      </w:r>
      <w:r>
        <w:t xml:space="preserve"> a voľných častí. Ideálna teplota na aplikáciu </w:t>
      </w:r>
      <w:r w:rsidRPr="002B1D43">
        <w:t xml:space="preserve">je + 20° C </w:t>
      </w:r>
      <w:r>
        <w:t>až</w:t>
      </w:r>
      <w:r w:rsidRPr="002B1D43">
        <w:t xml:space="preserve"> + 25° C</w:t>
      </w:r>
      <w:r>
        <w:t xml:space="preserve">. </w:t>
      </w:r>
    </w:p>
    <w:p w14:paraId="4F513FEB" w14:textId="77777777" w:rsidR="00AF1F83" w:rsidRDefault="00AF1F83" w:rsidP="00AF1F83">
      <w:pPr>
        <w:rPr>
          <w:u w:val="single"/>
        </w:rPr>
      </w:pPr>
    </w:p>
    <w:p w14:paraId="7B0DFB7A" w14:textId="1077339F" w:rsidR="00AF1F83" w:rsidRDefault="00AF1F83" w:rsidP="00AF1F83">
      <w:r w:rsidRPr="001611A7">
        <w:rPr>
          <w:u w:val="single"/>
        </w:rPr>
        <w:t>Použitie:</w:t>
      </w:r>
      <w:r w:rsidRPr="000C442F">
        <w:t xml:space="preserve"> </w:t>
      </w:r>
      <w:r w:rsidRPr="001611A7">
        <w:t>Nádobu silno potriasť (minimálne 2 min. od počuteľného pohybu guľôčok na miešanie).</w:t>
      </w:r>
      <w:r>
        <w:t xml:space="preserve"> </w:t>
      </w:r>
      <w:r w:rsidRPr="001611A7">
        <w:t>Do kríža naniesť zo vzdialenosti c</w:t>
      </w:r>
      <w:r>
        <w:t>c</w:t>
      </w:r>
      <w:r w:rsidRPr="001611A7">
        <w:t>a. 25</w:t>
      </w:r>
      <w:r>
        <w:t xml:space="preserve"> </w:t>
      </w:r>
      <w:r w:rsidRPr="001611A7">
        <w:t>cm</w:t>
      </w:r>
      <w:r>
        <w:t>, podľa potreby aj viac krát. Následne mäkkou handričkou vyleštiť.</w:t>
      </w:r>
    </w:p>
    <w:p w14:paraId="4EFB0EE5" w14:textId="77777777" w:rsidR="00AF1F83" w:rsidRDefault="00AF1F83" w:rsidP="00AF1F83"/>
    <w:p w14:paraId="480418BA" w14:textId="1C1D14B6" w:rsidR="00AF1F83" w:rsidRPr="001611A7" w:rsidRDefault="00AF1F83" w:rsidP="00AF1F83">
      <w:r w:rsidRPr="00AF1F83">
        <w:rPr>
          <w:u w:val="single"/>
        </w:rPr>
        <w:t>Upozornenie</w:t>
      </w:r>
      <w:r>
        <w:t>: Z bezpečnostných dôvodov nepoužite na veniec volant</w:t>
      </w:r>
      <w:r w:rsidR="001921F8">
        <w:t>u</w:t>
      </w:r>
      <w:r>
        <w:t xml:space="preserve"> a pedále (spojka, brzda, plyn).</w:t>
      </w:r>
    </w:p>
    <w:p w14:paraId="627560BE" w14:textId="77777777" w:rsidR="00AF1F83" w:rsidRPr="001611A7" w:rsidRDefault="00AF1F83" w:rsidP="00AF1F83"/>
    <w:p w14:paraId="4C0D48BE" w14:textId="77777777" w:rsidR="00AF1F83" w:rsidRPr="00AF1F83" w:rsidRDefault="00AF1F83" w:rsidP="00AF1F83">
      <w:pPr>
        <w:pStyle w:val="Nadpis1"/>
        <w:rPr>
          <w:lang w:val="sk-SK"/>
        </w:rPr>
      </w:pPr>
      <w:r w:rsidRPr="00AF1F83">
        <w:rPr>
          <w:lang w:val="sk-SK"/>
        </w:rPr>
        <w:t>Skladovanie</w:t>
      </w:r>
    </w:p>
    <w:p w14:paraId="34AC7432" w14:textId="77777777" w:rsidR="00AF1F83" w:rsidRDefault="00AF1F83" w:rsidP="00AF1F83">
      <w:pPr>
        <w:rPr>
          <w:rFonts w:ascii="Verdana" w:hAnsi="Verdana"/>
          <w:color w:val="333333"/>
        </w:rPr>
      </w:pPr>
    </w:p>
    <w:p w14:paraId="56F26D77" w14:textId="7FE8C4F1" w:rsidR="00AF1F83" w:rsidRDefault="00AF1F83" w:rsidP="00AF1F83">
      <w:r>
        <w:t>Pri správnom skladovaní v pôvodnom uzavretom balení pri teplote +</w:t>
      </w:r>
      <w:r w:rsidRPr="00744F95">
        <w:t xml:space="preserve">5°C </w:t>
      </w:r>
      <w:r>
        <w:t>až</w:t>
      </w:r>
      <w:r w:rsidRPr="00744F95">
        <w:t xml:space="preserve"> +</w:t>
      </w:r>
      <w:r>
        <w:t>25</w:t>
      </w:r>
      <w:r w:rsidRPr="00744F95">
        <w:t>°C</w:t>
      </w:r>
      <w:r>
        <w:t xml:space="preserve"> zaručujeme minimálnu trvanlivosť 24 mesiacov.</w:t>
      </w:r>
    </w:p>
    <w:p w14:paraId="6E03ADB7" w14:textId="77777777" w:rsidR="00336838" w:rsidRPr="00A82AB4" w:rsidRDefault="00336838" w:rsidP="00AF1F83">
      <w:pPr>
        <w:rPr>
          <w:rFonts w:ascii="Verdana" w:hAnsi="Verdana"/>
          <w:color w:val="333333"/>
        </w:rPr>
      </w:pPr>
      <w:bookmarkStart w:id="0" w:name="_GoBack"/>
      <w:bookmarkEnd w:id="0"/>
    </w:p>
    <w:sectPr w:rsidR="00336838" w:rsidRPr="00A82AB4" w:rsidSect="00B274A9">
      <w:headerReference w:type="default" r:id="rId8"/>
      <w:footerReference w:type="default" r:id="rId9"/>
      <w:pgSz w:w="11906" w:h="16838"/>
      <w:pgMar w:top="1107" w:right="1417" w:bottom="1276" w:left="1417" w:header="426"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5949E" w14:textId="77777777" w:rsidR="00B446DD" w:rsidRDefault="00B446DD" w:rsidP="00336838">
      <w:r>
        <w:separator/>
      </w:r>
    </w:p>
  </w:endnote>
  <w:endnote w:type="continuationSeparator" w:id="0">
    <w:p w14:paraId="5A0217C0" w14:textId="77777777" w:rsidR="00B446DD" w:rsidRDefault="00B446DD"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798DF9D0" w14:textId="77777777" w:rsidR="006B19DB" w:rsidRPr="00BC4C9A" w:rsidRDefault="006B19DB" w:rsidP="006B19DB">
    <w:pPr>
      <w:jc w:val="center"/>
      <w:rPr>
        <w:b/>
      </w:rPr>
    </w:pPr>
    <w:r w:rsidRPr="00BC4C9A">
      <w:rPr>
        <w:b/>
      </w:rPr>
      <w:t xml:space="preserve">GYNEX - CHEMALEX spol. </w:t>
    </w:r>
    <w:proofErr w:type="spellStart"/>
    <w:r w:rsidRPr="00BC4C9A">
      <w:rPr>
        <w:b/>
      </w:rPr>
      <w:t>s.r.o</w:t>
    </w:r>
    <w:proofErr w:type="spellEnd"/>
    <w:r w:rsidRPr="00BC4C9A">
      <w:rPr>
        <w:b/>
      </w:rPr>
      <w:t>.</w:t>
    </w:r>
  </w:p>
  <w:p w14:paraId="56B59F7D" w14:textId="77777777" w:rsidR="006B19DB" w:rsidRPr="00BC4C9A" w:rsidRDefault="006B19DB" w:rsidP="006B19DB">
    <w:pPr>
      <w:jc w:val="center"/>
      <w:rPr>
        <w:sz w:val="18"/>
      </w:rPr>
    </w:pPr>
    <w:r w:rsidRPr="00BC4C9A">
      <w:rPr>
        <w:sz w:val="18"/>
      </w:rPr>
      <w:t>Na Lánoch 3298/10, 821 04 Bratislava, Slovenská republika, Tel.: +412 905 568 121</w:t>
    </w:r>
  </w:p>
  <w:p w14:paraId="1AAF1C6E" w14:textId="10B4733A" w:rsidR="00336838" w:rsidRPr="006B19DB" w:rsidRDefault="006B19DB" w:rsidP="006B19DB">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E57" w14:textId="77777777" w:rsidR="00B446DD" w:rsidRDefault="00B446DD" w:rsidP="00336838">
      <w:r>
        <w:separator/>
      </w:r>
    </w:p>
  </w:footnote>
  <w:footnote w:type="continuationSeparator" w:id="0">
    <w:p w14:paraId="0D7FB73B" w14:textId="77777777" w:rsidR="00B446DD" w:rsidRDefault="00B446DD"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BA14A" w14:textId="06E0725B" w:rsidR="00336838" w:rsidRDefault="00B274A9" w:rsidP="00B274A9">
    <w:pPr>
      <w:pStyle w:val="Hlavika"/>
      <w:jc w:val="center"/>
    </w:pPr>
    <w:r>
      <w:rPr>
        <w:noProof/>
      </w:rPr>
      <w:drawing>
        <wp:inline distT="0" distB="0" distL="0" distR="0" wp14:anchorId="6B8FC421" wp14:editId="3DA1B194">
          <wp:extent cx="2525197" cy="735124"/>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68009" cy="7475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32A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2870474"/>
    <w:multiLevelType w:val="hybridMultilevel"/>
    <w:tmpl w:val="F1BA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42DB"/>
    <w:rsid w:val="000226F7"/>
    <w:rsid w:val="00077255"/>
    <w:rsid w:val="00096E1A"/>
    <w:rsid w:val="00125A35"/>
    <w:rsid w:val="001921F8"/>
    <w:rsid w:val="0019406F"/>
    <w:rsid w:val="00196EE0"/>
    <w:rsid w:val="001B7EA3"/>
    <w:rsid w:val="001D10C1"/>
    <w:rsid w:val="001D1DA7"/>
    <w:rsid w:val="00267A3C"/>
    <w:rsid w:val="00272BBB"/>
    <w:rsid w:val="002B5628"/>
    <w:rsid w:val="002F7F8A"/>
    <w:rsid w:val="00336838"/>
    <w:rsid w:val="00352430"/>
    <w:rsid w:val="00357F95"/>
    <w:rsid w:val="00366B8E"/>
    <w:rsid w:val="003A0CF0"/>
    <w:rsid w:val="003C55B1"/>
    <w:rsid w:val="003D63C0"/>
    <w:rsid w:val="00407C26"/>
    <w:rsid w:val="004201CE"/>
    <w:rsid w:val="00456441"/>
    <w:rsid w:val="00477F65"/>
    <w:rsid w:val="004C08F3"/>
    <w:rsid w:val="004F6388"/>
    <w:rsid w:val="00513FE4"/>
    <w:rsid w:val="00577DB4"/>
    <w:rsid w:val="0059253E"/>
    <w:rsid w:val="005E4D31"/>
    <w:rsid w:val="00631894"/>
    <w:rsid w:val="006922E0"/>
    <w:rsid w:val="006B19DB"/>
    <w:rsid w:val="006C5AE9"/>
    <w:rsid w:val="006D192D"/>
    <w:rsid w:val="006F00DF"/>
    <w:rsid w:val="00741F0B"/>
    <w:rsid w:val="00775E72"/>
    <w:rsid w:val="0077797C"/>
    <w:rsid w:val="007957AA"/>
    <w:rsid w:val="007A34E6"/>
    <w:rsid w:val="00821E55"/>
    <w:rsid w:val="00887099"/>
    <w:rsid w:val="008D23A3"/>
    <w:rsid w:val="00914460"/>
    <w:rsid w:val="00914E0A"/>
    <w:rsid w:val="00946E36"/>
    <w:rsid w:val="00997F43"/>
    <w:rsid w:val="009A0E38"/>
    <w:rsid w:val="00A62B84"/>
    <w:rsid w:val="00A82AB4"/>
    <w:rsid w:val="00A85FE9"/>
    <w:rsid w:val="00A87AB7"/>
    <w:rsid w:val="00A91082"/>
    <w:rsid w:val="00AA39EF"/>
    <w:rsid w:val="00AB4D47"/>
    <w:rsid w:val="00AC5272"/>
    <w:rsid w:val="00AF1F83"/>
    <w:rsid w:val="00B163E9"/>
    <w:rsid w:val="00B274A9"/>
    <w:rsid w:val="00B41D5A"/>
    <w:rsid w:val="00B446DD"/>
    <w:rsid w:val="00BB6AAB"/>
    <w:rsid w:val="00BD5304"/>
    <w:rsid w:val="00BF748F"/>
    <w:rsid w:val="00C06A1E"/>
    <w:rsid w:val="00C23354"/>
    <w:rsid w:val="00C42090"/>
    <w:rsid w:val="00C613B1"/>
    <w:rsid w:val="00CA3DD8"/>
    <w:rsid w:val="00D07378"/>
    <w:rsid w:val="00D1530B"/>
    <w:rsid w:val="00D315D0"/>
    <w:rsid w:val="00D74E69"/>
    <w:rsid w:val="00DA1608"/>
    <w:rsid w:val="00DB1208"/>
    <w:rsid w:val="00DB5448"/>
    <w:rsid w:val="00DC2416"/>
    <w:rsid w:val="00DF3DFA"/>
    <w:rsid w:val="00E01FF8"/>
    <w:rsid w:val="00E37A3A"/>
    <w:rsid w:val="00E5067F"/>
    <w:rsid w:val="00E57134"/>
    <w:rsid w:val="00E73240"/>
    <w:rsid w:val="00E84BD6"/>
    <w:rsid w:val="00E84DFC"/>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8D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28504">
      <w:bodyDiv w:val="1"/>
      <w:marLeft w:val="0"/>
      <w:marRight w:val="0"/>
      <w:marTop w:val="0"/>
      <w:marBottom w:val="0"/>
      <w:divBdr>
        <w:top w:val="none" w:sz="0" w:space="0" w:color="auto"/>
        <w:left w:val="none" w:sz="0" w:space="0" w:color="auto"/>
        <w:bottom w:val="none" w:sz="0" w:space="0" w:color="auto"/>
        <w:right w:val="none" w:sz="0" w:space="0" w:color="auto"/>
      </w:divBdr>
    </w:div>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91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079B-6EF5-4088-A0C5-94F307D6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1144</Characters>
  <Application>Microsoft Office Word</Application>
  <DocSecurity>0</DocSecurity>
  <Lines>9</Lines>
  <Paragraphs>2</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XX</Company>
  <LinksUpToDate>false</LinksUpToDate>
  <CharactersWithSpaces>1342</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5</cp:revision>
  <cp:lastPrinted>2016-02-27T13:50:00Z</cp:lastPrinted>
  <dcterms:created xsi:type="dcterms:W3CDTF">2019-08-09T14:56:00Z</dcterms:created>
  <dcterms:modified xsi:type="dcterms:W3CDTF">2022-12-18T17:43:00Z</dcterms:modified>
</cp:coreProperties>
</file>